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2F" w:rsidRDefault="008F4E2F" w:rsidP="008F4E2F">
      <w:pPr>
        <w:jc w:val="both"/>
      </w:pPr>
    </w:p>
    <w:p w:rsidR="008F4E2F" w:rsidRPr="008F4E2F" w:rsidRDefault="008F4E2F" w:rsidP="008F4E2F">
      <w:pPr>
        <w:pStyle w:val="a6"/>
        <w:ind w:left="426"/>
        <w:jc w:val="both"/>
        <w:rPr>
          <w:rFonts w:eastAsiaTheme="minorEastAsia"/>
          <w:sz w:val="24"/>
          <w:szCs w:val="24"/>
          <w:lang w:val="ru-RU"/>
        </w:rPr>
      </w:pPr>
    </w:p>
    <w:p w:rsidR="00295472" w:rsidRPr="00295472" w:rsidRDefault="00295472" w:rsidP="00295472">
      <w:pPr>
        <w:pStyle w:val="a6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 w:rsidRPr="00295472">
        <w:rPr>
          <w:rFonts w:eastAsiaTheme="minorEastAsia"/>
          <w:b/>
          <w:smallCaps/>
          <w:sz w:val="32"/>
          <w:szCs w:val="32"/>
          <w:lang w:val="ru-RU"/>
        </w:rPr>
        <w:t>Теоретические задания</w:t>
      </w:r>
    </w:p>
    <w:p w:rsidR="00295472" w:rsidRPr="00295472" w:rsidRDefault="00295472" w:rsidP="00295472">
      <w:pPr>
        <w:pStyle w:val="a6"/>
        <w:ind w:left="426"/>
        <w:jc w:val="both"/>
        <w:rPr>
          <w:rFonts w:eastAsiaTheme="minorEastAsia"/>
          <w:lang w:val="ru-RU"/>
        </w:rPr>
      </w:pPr>
    </w:p>
    <w:p w:rsidR="00D03350" w:rsidRPr="00295472" w:rsidRDefault="00D03350" w:rsidP="008F4E2F">
      <w:pPr>
        <w:pStyle w:val="a6"/>
        <w:numPr>
          <w:ilvl w:val="0"/>
          <w:numId w:val="1"/>
        </w:numPr>
        <w:ind w:left="426"/>
        <w:jc w:val="both"/>
        <w:rPr>
          <w:rFonts w:eastAsiaTheme="minorEastAsia"/>
          <w:lang w:val="ru-RU"/>
        </w:rPr>
      </w:pPr>
      <w:r w:rsidRPr="00295472">
        <w:rPr>
          <w:lang w:val="ru-RU"/>
        </w:rPr>
        <w:t xml:space="preserve">Два города имеют широту </w:t>
      </w:r>
      <m:oMath>
        <m:r>
          <w:rPr>
            <w:rFonts w:ascii="Cambria Math"/>
            <w:lang w:val="ru-RU"/>
          </w:rPr>
          <m:t>55</m:t>
        </m:r>
        <m:r>
          <w:rPr>
            <w:lang w:val="ru-RU"/>
          </w:rPr>
          <m:t>°</m:t>
        </m:r>
      </m:oMath>
      <w:r w:rsidRPr="00295472">
        <w:rPr>
          <w:rFonts w:eastAsiaTheme="minorEastAsia"/>
          <w:lang w:val="ru-RU"/>
        </w:rPr>
        <w:t xml:space="preserve"> с.ш. и долготы </w:t>
      </w:r>
      <m:oMath>
        <m:r>
          <w:rPr>
            <w:rFonts w:ascii="Cambria Math"/>
            <w:lang w:val="ru-RU"/>
          </w:rPr>
          <m:t>30</m:t>
        </m:r>
        <m:r>
          <w:rPr>
            <w:lang w:val="ru-RU"/>
          </w:rPr>
          <m:t>°</m:t>
        </m:r>
      </m:oMath>
      <w:r w:rsidRPr="00295472">
        <w:rPr>
          <w:rFonts w:eastAsiaTheme="minorEastAsia"/>
          <w:lang w:val="ru-RU"/>
        </w:rPr>
        <w:t xml:space="preserve"> и </w:t>
      </w:r>
      <m:oMath>
        <m:r>
          <w:rPr>
            <w:rFonts w:ascii="Cambria Math"/>
            <w:lang w:val="ru-RU"/>
          </w:rPr>
          <m:t>70</m:t>
        </m:r>
        <m:r>
          <w:rPr>
            <w:lang w:val="ru-RU"/>
          </w:rPr>
          <m:t>°</m:t>
        </m:r>
      </m:oMath>
      <w:r w:rsidRPr="00295472">
        <w:rPr>
          <w:rFonts w:eastAsiaTheme="minorEastAsia"/>
          <w:lang w:val="ru-RU"/>
        </w:rPr>
        <w:t xml:space="preserve"> в.д. Определите расстояние между ними по параллели и по дуге большого круга.</w:t>
      </w:r>
    </w:p>
    <w:p w:rsidR="00C8064D" w:rsidRPr="00295472" w:rsidRDefault="00C8064D" w:rsidP="008F4E2F">
      <w:pPr>
        <w:numPr>
          <w:ilvl w:val="0"/>
          <w:numId w:val="1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 xml:space="preserve">С борта </w:t>
      </w:r>
      <w:proofErr w:type="spellStart"/>
      <w:r w:rsidRPr="00295472">
        <w:rPr>
          <w:rFonts w:asciiTheme="minorHAnsi" w:hAnsiTheme="minorHAnsi"/>
          <w:sz w:val="22"/>
          <w:szCs w:val="22"/>
        </w:rPr>
        <w:t>шаттла</w:t>
      </w:r>
      <w:proofErr w:type="spellEnd"/>
      <w:r w:rsidRPr="00295472">
        <w:rPr>
          <w:rFonts w:asciiTheme="minorHAnsi" w:hAnsiTheme="minorHAnsi"/>
          <w:sz w:val="22"/>
          <w:szCs w:val="22"/>
        </w:rPr>
        <w:t xml:space="preserve"> (масса 100 т), движущегося по круговой орбите высотой 400 </w:t>
      </w:r>
      <w:r w:rsidR="00B64386" w:rsidRPr="00295472">
        <w:rPr>
          <w:rFonts w:asciiTheme="minorHAnsi" w:hAnsiTheme="minorHAnsi"/>
          <w:sz w:val="22"/>
          <w:szCs w:val="22"/>
        </w:rPr>
        <w:t>к</w:t>
      </w:r>
      <w:r w:rsidRPr="00295472">
        <w:rPr>
          <w:rFonts w:asciiTheme="minorHAnsi" w:hAnsiTheme="minorHAnsi"/>
          <w:sz w:val="22"/>
          <w:szCs w:val="22"/>
        </w:rPr>
        <w:t>м, прямо по курсу выбросили космонавта со скоростью 1 м/с. На сколько изменился период обращения шаттла вокруг Земли?</w:t>
      </w:r>
    </w:p>
    <w:p w:rsidR="00295472" w:rsidRDefault="00295472" w:rsidP="00295472">
      <w:pPr>
        <w:pStyle w:val="a6"/>
        <w:ind w:left="426"/>
        <w:jc w:val="center"/>
        <w:rPr>
          <w:rFonts w:eastAsiaTheme="minorEastAsia"/>
          <w:b/>
          <w:smallCaps/>
          <w:sz w:val="28"/>
          <w:lang w:val="ru-RU"/>
        </w:rPr>
      </w:pPr>
    </w:p>
    <w:p w:rsidR="00295472" w:rsidRPr="00295472" w:rsidRDefault="00295472" w:rsidP="00295472">
      <w:pPr>
        <w:pStyle w:val="a6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 w:rsidRPr="00295472">
        <w:rPr>
          <w:rFonts w:eastAsiaTheme="minorEastAsia"/>
          <w:b/>
          <w:smallCaps/>
          <w:sz w:val="32"/>
          <w:szCs w:val="32"/>
          <w:lang w:val="ru-RU"/>
        </w:rPr>
        <w:t>Наблюдательные задания</w:t>
      </w:r>
    </w:p>
    <w:p w:rsidR="00295472" w:rsidRPr="00295472" w:rsidRDefault="00295472" w:rsidP="00295472">
      <w:pPr>
        <w:pStyle w:val="a6"/>
        <w:ind w:left="426"/>
        <w:jc w:val="both"/>
        <w:rPr>
          <w:b/>
        </w:rPr>
      </w:pPr>
    </w:p>
    <w:p w:rsidR="008F4E2F" w:rsidRPr="00295472" w:rsidRDefault="008F4E2F" w:rsidP="008F4E2F">
      <w:pPr>
        <w:pStyle w:val="a6"/>
        <w:numPr>
          <w:ilvl w:val="0"/>
          <w:numId w:val="1"/>
        </w:numPr>
        <w:ind w:left="426"/>
        <w:jc w:val="both"/>
        <w:rPr>
          <w:b/>
        </w:rPr>
      </w:pPr>
      <w:r w:rsidRPr="00295472">
        <w:t xml:space="preserve">Какие объекты глубокого космоса (звездные скопления, туманности, галактики) можно увидеть сегодня ночью невооруженным глазом? Для каждого из объектов укажите хотя бы одно из названий, а также тип (галактика, туманность и т.д.). </w:t>
      </w:r>
      <w:r w:rsidRPr="00295472">
        <w:rPr>
          <w:b/>
        </w:rPr>
        <w:t>Будьте внимательны, не называйте объекты наугад, так как за каждый неправильный ответ будут сниматься баллы!</w:t>
      </w:r>
    </w:p>
    <w:p w:rsidR="008F4E2F" w:rsidRPr="00295472" w:rsidRDefault="008F4E2F" w:rsidP="008F4E2F">
      <w:pPr>
        <w:pStyle w:val="a6"/>
        <w:ind w:left="426"/>
        <w:jc w:val="both"/>
      </w:pPr>
    </w:p>
    <w:p w:rsidR="008F4E2F" w:rsidRPr="00295472" w:rsidRDefault="008F4E2F" w:rsidP="008F4E2F">
      <w:pPr>
        <w:pStyle w:val="a6"/>
        <w:numPr>
          <w:ilvl w:val="0"/>
          <w:numId w:val="1"/>
        </w:numPr>
        <w:ind w:left="426"/>
        <w:jc w:val="both"/>
      </w:pPr>
      <w:r w:rsidRPr="00295472">
        <w:t>Укажите, на территории каких созвездий располагаются цифры на «немой» карте неба.</w:t>
      </w:r>
    </w:p>
    <w:p w:rsidR="00295472" w:rsidRDefault="00295472" w:rsidP="00295472">
      <w:pPr>
        <w:pStyle w:val="a6"/>
        <w:ind w:left="426"/>
        <w:jc w:val="both"/>
        <w:rPr>
          <w:lang w:val="ru-RU"/>
        </w:rPr>
      </w:pPr>
    </w:p>
    <w:p w:rsidR="00295472" w:rsidRPr="00295472" w:rsidRDefault="00295472" w:rsidP="00295472">
      <w:pPr>
        <w:pStyle w:val="a6"/>
        <w:ind w:left="426"/>
        <w:jc w:val="both"/>
        <w:rPr>
          <w:lang w:val="ru-RU"/>
        </w:rPr>
      </w:pPr>
    </w:p>
    <w:p w:rsidR="00295472" w:rsidRPr="00295472" w:rsidRDefault="00295472" w:rsidP="00295472">
      <w:pPr>
        <w:pStyle w:val="a6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 w:rsidRPr="00295472">
        <w:rPr>
          <w:rFonts w:eastAsiaTheme="minorEastAsia"/>
          <w:b/>
          <w:smallCaps/>
          <w:sz w:val="32"/>
          <w:szCs w:val="32"/>
          <w:lang w:val="ru-RU"/>
        </w:rPr>
        <w:t>Анализ данных</w:t>
      </w:r>
    </w:p>
    <w:p w:rsidR="00645AA8" w:rsidRPr="00295472" w:rsidRDefault="00645AA8" w:rsidP="008F4E2F">
      <w:pPr>
        <w:numPr>
          <w:ilvl w:val="0"/>
          <w:numId w:val="1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  <w:lang w:val="be-BY"/>
        </w:rPr>
        <w:t xml:space="preserve">Перед вами три снимка солнечной поверхности (см. на обороте), сделанные в первой половине декабря 2010 года космическим солнечным телескопом </w:t>
      </w:r>
      <w:r w:rsidRPr="00295472">
        <w:rPr>
          <w:rFonts w:asciiTheme="minorHAnsi" w:hAnsiTheme="minorHAnsi"/>
          <w:sz w:val="22"/>
          <w:szCs w:val="22"/>
          <w:lang w:val="en-US"/>
        </w:rPr>
        <w:t>SDO</w:t>
      </w:r>
      <w:r w:rsidRPr="00295472">
        <w:rPr>
          <w:rFonts w:asciiTheme="minorHAnsi" w:hAnsiTheme="minorHAnsi"/>
          <w:sz w:val="22"/>
          <w:szCs w:val="22"/>
        </w:rPr>
        <w:t>. Дата и время (всеми</w:t>
      </w:r>
      <w:r w:rsidRPr="00295472">
        <w:rPr>
          <w:rFonts w:asciiTheme="minorHAnsi" w:hAnsiTheme="minorHAnsi"/>
          <w:sz w:val="22"/>
          <w:szCs w:val="22"/>
        </w:rPr>
        <w:t>р</w:t>
      </w:r>
      <w:r w:rsidRPr="00295472">
        <w:rPr>
          <w:rFonts w:asciiTheme="minorHAnsi" w:hAnsiTheme="minorHAnsi"/>
          <w:sz w:val="22"/>
          <w:szCs w:val="22"/>
        </w:rPr>
        <w:t>ное) получения каждого из них указаны на самих снимках. Ось Солнца на всех изображениях ориентирована одинаково, а в первой половине декабря она еще и перпендикулярна лучу зр</w:t>
      </w:r>
      <w:r w:rsidRPr="00295472">
        <w:rPr>
          <w:rFonts w:asciiTheme="minorHAnsi" w:hAnsiTheme="minorHAnsi"/>
          <w:sz w:val="22"/>
          <w:szCs w:val="22"/>
        </w:rPr>
        <w:t>е</w:t>
      </w:r>
      <w:r w:rsidRPr="00295472">
        <w:rPr>
          <w:rFonts w:asciiTheme="minorHAnsi" w:hAnsiTheme="minorHAnsi"/>
          <w:sz w:val="22"/>
          <w:szCs w:val="22"/>
        </w:rPr>
        <w:t>ния земного наблюдателя.</w:t>
      </w:r>
    </w:p>
    <w:p w:rsidR="00645AA8" w:rsidRPr="00295472" w:rsidRDefault="00645AA8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>а) Определите гелиографическую широту группы солнечных пятен, отмеченной стрелкой.</w:t>
      </w:r>
    </w:p>
    <w:p w:rsidR="00645AA8" w:rsidRDefault="00645AA8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>б) Определите период осевого вращения Солнца на этой широте (по отношению к звездам).</w:t>
      </w:r>
    </w:p>
    <w:p w:rsidR="00295472" w:rsidRDefault="00295472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</w:p>
    <w:p w:rsidR="00783AFF" w:rsidRPr="00295472" w:rsidRDefault="00783AFF" w:rsidP="008F4E2F">
      <w:pPr>
        <w:numPr>
          <w:ilvl w:val="0"/>
          <w:numId w:val="1"/>
        </w:numPr>
        <w:ind w:left="426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>Рассмотрите три снимка известной туманности, сделанных через три узкополосных фильтра. Полагайте, что оболочка туманности представляет собой расширяющу</w:t>
      </w:r>
      <w:r w:rsidRPr="00295472">
        <w:rPr>
          <w:rFonts w:asciiTheme="minorHAnsi" w:hAnsiTheme="minorHAnsi"/>
          <w:sz w:val="22"/>
          <w:szCs w:val="22"/>
        </w:rPr>
        <w:t>ю</w:t>
      </w:r>
      <w:r w:rsidRPr="00295472">
        <w:rPr>
          <w:rFonts w:asciiTheme="minorHAnsi" w:hAnsiTheme="minorHAnsi"/>
          <w:sz w:val="22"/>
          <w:szCs w:val="22"/>
        </w:rPr>
        <w:t xml:space="preserve">ся сферу газа (см. рис.). </w:t>
      </w:r>
    </w:p>
    <w:p w:rsidR="00783AFF" w:rsidRPr="00295472" w:rsidRDefault="00783AFF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>а) К какому типу туманностей относится данный объект? Какое собственное имя он носит, какой номер имеет по одному из кат</w:t>
      </w:r>
      <w:r w:rsidRPr="00295472">
        <w:rPr>
          <w:rFonts w:asciiTheme="minorHAnsi" w:hAnsiTheme="minorHAnsi"/>
          <w:sz w:val="22"/>
          <w:szCs w:val="22"/>
        </w:rPr>
        <w:t>а</w:t>
      </w:r>
      <w:r w:rsidRPr="00295472">
        <w:rPr>
          <w:rFonts w:asciiTheme="minorHAnsi" w:hAnsiTheme="minorHAnsi"/>
          <w:sz w:val="22"/>
          <w:szCs w:val="22"/>
        </w:rPr>
        <w:t>логов, в каком созвездии находится?</w:t>
      </w:r>
    </w:p>
    <w:p w:rsidR="00783AFF" w:rsidRPr="00295472" w:rsidRDefault="00783AFF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 xml:space="preserve">б) Зная, что размер каждого из снимков – </w:t>
      </w:r>
      <w:r w:rsidRPr="00295472">
        <w:rPr>
          <w:rFonts w:asciiTheme="minorHAnsi" w:hAnsiTheme="minorHAnsi"/>
          <w:position w:val="-4"/>
          <w:sz w:val="22"/>
          <w:szCs w:val="22"/>
        </w:rPr>
        <w:object w:dxaOrig="6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35pt" o:ole="">
            <v:imagedata r:id="rId8" o:title=""/>
          </v:shape>
          <o:OLEObject Type="Embed" ProgID="Equation.3" ShapeID="_x0000_i1025" DrawAspect="Content" ObjectID="_1446544378" r:id="rId9"/>
        </w:object>
      </w:r>
      <w:r w:rsidRPr="00295472">
        <w:rPr>
          <w:rFonts w:asciiTheme="minorHAnsi" w:hAnsiTheme="minorHAnsi"/>
          <w:sz w:val="22"/>
          <w:szCs w:val="22"/>
        </w:rPr>
        <w:t>, а расстояние до т</w:t>
      </w:r>
      <w:r w:rsidRPr="00295472">
        <w:rPr>
          <w:rFonts w:asciiTheme="minorHAnsi" w:hAnsiTheme="minorHAnsi"/>
          <w:sz w:val="22"/>
          <w:szCs w:val="22"/>
        </w:rPr>
        <w:t>у</w:t>
      </w:r>
      <w:r w:rsidRPr="00295472">
        <w:rPr>
          <w:rFonts w:asciiTheme="minorHAnsi" w:hAnsiTheme="minorHAnsi"/>
          <w:sz w:val="22"/>
          <w:szCs w:val="22"/>
        </w:rPr>
        <w:t>манности – 3500 св. лет, определите ее размеры.</w:t>
      </w:r>
    </w:p>
    <w:p w:rsidR="00783AFF" w:rsidRPr="00295472" w:rsidRDefault="00783AFF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sz w:val="22"/>
          <w:szCs w:val="22"/>
        </w:rPr>
        <w:t>в) Считая, что оболочка расширяется с постоянной скор</w:t>
      </w:r>
      <w:r w:rsidRPr="00295472">
        <w:rPr>
          <w:rFonts w:asciiTheme="minorHAnsi" w:hAnsiTheme="minorHAnsi"/>
          <w:sz w:val="22"/>
          <w:szCs w:val="22"/>
        </w:rPr>
        <w:t>о</w:t>
      </w:r>
      <w:r w:rsidRPr="00295472">
        <w:rPr>
          <w:rFonts w:asciiTheme="minorHAnsi" w:hAnsiTheme="minorHAnsi"/>
          <w:sz w:val="22"/>
          <w:szCs w:val="22"/>
        </w:rPr>
        <w:t>стью 20 км/с</w:t>
      </w:r>
      <w:r w:rsidR="00390A8A" w:rsidRPr="00295472">
        <w:rPr>
          <w:rFonts w:asciiTheme="minorHAnsi" w:hAnsiTheme="minorHAnsi"/>
          <w:sz w:val="22"/>
          <w:szCs w:val="22"/>
        </w:rPr>
        <w:t xml:space="preserve"> </w:t>
      </w:r>
      <w:r w:rsidR="00390A8A" w:rsidRPr="00295472">
        <w:rPr>
          <w:rFonts w:asciiTheme="minorHAnsi" w:hAnsiTheme="minorHAnsi"/>
          <w:sz w:val="22"/>
          <w:szCs w:val="22"/>
          <w:lang w:val="be-BY"/>
        </w:rPr>
        <w:t>(</w:t>
      </w:r>
      <w:r w:rsidR="00390A8A" w:rsidRPr="00295472">
        <w:rPr>
          <w:rFonts w:asciiTheme="minorHAnsi" w:hAnsiTheme="minorHAnsi"/>
          <w:sz w:val="22"/>
          <w:szCs w:val="22"/>
        </w:rPr>
        <w:t>это астрономы определили по эффекту Доплера)</w:t>
      </w:r>
      <w:r w:rsidRPr="00295472">
        <w:rPr>
          <w:rFonts w:asciiTheme="minorHAnsi" w:hAnsiTheme="minorHAnsi"/>
          <w:sz w:val="22"/>
          <w:szCs w:val="22"/>
        </w:rPr>
        <w:t>, рассчитайте возраст туманности.</w:t>
      </w:r>
    </w:p>
    <w:p w:rsidR="00783AFF" w:rsidRPr="00295472" w:rsidRDefault="00390A8A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r w:rsidRPr="00295472">
        <w:rPr>
          <w:rFonts w:asciiTheme="minorHAnsi" w:hAnsiTheme="minorHAnsi"/>
          <w:noProof/>
          <w:sz w:val="22"/>
          <w:szCs w:val="22"/>
          <w:lang w:val="be-BY" w:eastAsia="be-BY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254000</wp:posOffset>
            </wp:positionV>
            <wp:extent cx="1752600" cy="175260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AFF" w:rsidRPr="00295472">
        <w:rPr>
          <w:rFonts w:asciiTheme="minorHAnsi" w:hAnsiTheme="minorHAnsi"/>
          <w:sz w:val="22"/>
          <w:szCs w:val="22"/>
        </w:rPr>
        <w:t>г) Используя модель, согласно которой изучаемая тума</w:t>
      </w:r>
      <w:r w:rsidR="00783AFF" w:rsidRPr="00295472">
        <w:rPr>
          <w:rFonts w:asciiTheme="minorHAnsi" w:hAnsiTheme="minorHAnsi"/>
          <w:sz w:val="22"/>
          <w:szCs w:val="22"/>
        </w:rPr>
        <w:t>н</w:t>
      </w:r>
      <w:r w:rsidR="00783AFF" w:rsidRPr="00295472">
        <w:rPr>
          <w:rFonts w:asciiTheme="minorHAnsi" w:hAnsiTheme="minorHAnsi"/>
          <w:sz w:val="22"/>
          <w:szCs w:val="22"/>
        </w:rPr>
        <w:t xml:space="preserve">ность представляет собой шаровой слой (см. рис.) и зная, что средняя плотность ее вещества равна </w:t>
      </w:r>
      <m:oMath>
        <m:r>
          <w:rPr>
            <w:rFonts w:ascii="Cambria Math" w:hAnsiTheme="minorHAnsi"/>
            <w:sz w:val="22"/>
            <w:szCs w:val="22"/>
          </w:rPr>
          <m:t>1.7</m:t>
        </m:r>
        <m:r>
          <w:rPr>
            <w:rFonts w:ascii="Cambria Math" w:hAnsi="Cambria Math"/>
            <w:sz w:val="22"/>
            <w:szCs w:val="22"/>
          </w:rPr>
          <m:t>⋅</m:t>
        </m:r>
        <m:sSup>
          <m:sSupPr>
            <m:ctrlPr>
              <w:rPr>
                <w:rFonts w:ascii="Cambria Math" w:hAnsiTheme="minorHAnsi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Theme="minorHAnsi"/>
                <w:sz w:val="22"/>
                <w:szCs w:val="22"/>
              </w:rPr>
              <m:t>10</m:t>
            </m:r>
          </m:e>
          <m:sup>
            <m:r>
              <w:rPr>
                <w:rFonts w:ascii="Cambria Math" w:hAnsiTheme="minorHAnsi"/>
                <w:sz w:val="22"/>
                <w:szCs w:val="22"/>
              </w:rPr>
              <m:t>-</m:t>
            </m:r>
            <m:r>
              <w:rPr>
                <w:rFonts w:ascii="Cambria Math" w:hAnsiTheme="minorHAnsi"/>
                <w:sz w:val="22"/>
                <w:szCs w:val="22"/>
              </w:rPr>
              <m:t>10</m:t>
            </m:r>
          </m:sup>
        </m:sSup>
        <m:r>
          <w:rPr>
            <w:rFonts w:ascii="Cambria Math" w:hAnsiTheme="minorHAnsi"/>
            <w:sz w:val="22"/>
            <w:szCs w:val="22"/>
          </w:rPr>
          <m:t xml:space="preserve"> </m:t>
        </m:r>
        <m:r>
          <w:rPr>
            <w:rFonts w:ascii="Cambria Math" w:hAnsiTheme="minorHAnsi"/>
            <w:sz w:val="22"/>
            <w:szCs w:val="22"/>
            <w:lang w:val="be-BY"/>
          </w:rPr>
          <m:t>кг</m:t>
        </m:r>
        <m:r>
          <w:rPr>
            <w:rFonts w:ascii="Cambria Math" w:hAnsiTheme="minorHAnsi"/>
            <w:sz w:val="22"/>
            <w:szCs w:val="22"/>
            <w:lang w:val="be-BY"/>
          </w:rPr>
          <m:t>/</m:t>
        </m:r>
        <m:sSup>
          <m:sSupPr>
            <m:ctrlPr>
              <w:rPr>
                <w:rFonts w:ascii="Cambria Math" w:hAnsiTheme="minorHAnsi"/>
                <w:i/>
                <w:sz w:val="22"/>
                <w:szCs w:val="22"/>
                <w:lang w:val="be-BY"/>
              </w:rPr>
            </m:ctrlPr>
          </m:sSupPr>
          <m:e>
            <m:r>
              <w:rPr>
                <w:rFonts w:ascii="Cambria Math" w:hAnsiTheme="minorHAnsi"/>
                <w:sz w:val="22"/>
                <w:szCs w:val="22"/>
                <w:lang w:val="be-BY"/>
              </w:rPr>
              <m:t>м</m:t>
            </m:r>
          </m:e>
          <m:sup>
            <m:r>
              <w:rPr>
                <w:rFonts w:ascii="Cambria Math" w:hAnsiTheme="minorHAnsi"/>
                <w:sz w:val="22"/>
                <w:szCs w:val="22"/>
                <w:lang w:val="be-BY"/>
              </w:rPr>
              <m:t>3</m:t>
            </m:r>
          </m:sup>
        </m:sSup>
      </m:oMath>
      <w:r w:rsidR="00783AFF" w:rsidRPr="00295472">
        <w:rPr>
          <w:rFonts w:asciiTheme="minorHAnsi" w:hAnsiTheme="minorHAnsi"/>
          <w:sz w:val="22"/>
          <w:szCs w:val="22"/>
        </w:rPr>
        <w:t>, определите ее массу в ма</w:t>
      </w:r>
      <w:proofErr w:type="spellStart"/>
      <w:r w:rsidR="00783AFF" w:rsidRPr="00295472">
        <w:rPr>
          <w:rFonts w:asciiTheme="minorHAnsi" w:hAnsiTheme="minorHAnsi"/>
          <w:sz w:val="22"/>
          <w:szCs w:val="22"/>
        </w:rPr>
        <w:t>с</w:t>
      </w:r>
      <w:r w:rsidR="00783AFF" w:rsidRPr="00295472">
        <w:rPr>
          <w:rFonts w:asciiTheme="minorHAnsi" w:hAnsiTheme="minorHAnsi"/>
          <w:sz w:val="22"/>
          <w:szCs w:val="22"/>
        </w:rPr>
        <w:t>сах</w:t>
      </w:r>
      <w:proofErr w:type="spellEnd"/>
      <w:r w:rsidR="00783AFF" w:rsidRPr="00295472">
        <w:rPr>
          <w:rFonts w:asciiTheme="minorHAnsi" w:hAnsiTheme="minorHAnsi"/>
          <w:sz w:val="22"/>
          <w:szCs w:val="22"/>
        </w:rPr>
        <w:t xml:space="preserve"> Солнца.</w:t>
      </w:r>
    </w:p>
    <w:p w:rsidR="00783AFF" w:rsidRPr="00295472" w:rsidRDefault="00783AFF" w:rsidP="008F4E2F">
      <w:pPr>
        <w:ind w:left="1134" w:hanging="284"/>
        <w:jc w:val="both"/>
        <w:rPr>
          <w:rFonts w:asciiTheme="minorHAnsi" w:hAnsiTheme="minorHAnsi"/>
          <w:sz w:val="22"/>
          <w:szCs w:val="22"/>
        </w:rPr>
      </w:pPr>
      <w:proofErr w:type="spellStart"/>
      <w:r w:rsidRPr="00295472">
        <w:rPr>
          <w:rFonts w:asciiTheme="minorHAnsi" w:hAnsiTheme="minorHAnsi"/>
          <w:sz w:val="22"/>
          <w:szCs w:val="22"/>
        </w:rPr>
        <w:t>д</w:t>
      </w:r>
      <w:proofErr w:type="spellEnd"/>
      <w:r w:rsidRPr="00295472">
        <w:rPr>
          <w:rFonts w:asciiTheme="minorHAnsi" w:hAnsiTheme="minorHAnsi"/>
          <w:sz w:val="22"/>
          <w:szCs w:val="22"/>
        </w:rPr>
        <w:t xml:space="preserve">) Подобных туманностей в нашей Галактике около </w:t>
      </w:r>
      <w:r w:rsidR="003E7D60" w:rsidRPr="00295472">
        <w:rPr>
          <w:rFonts w:asciiTheme="minorHAnsi" w:hAnsiTheme="minorHAnsi"/>
          <w:sz w:val="22"/>
          <w:szCs w:val="22"/>
        </w:rPr>
        <w:t>1500</w:t>
      </w:r>
      <w:r w:rsidRPr="00295472">
        <w:rPr>
          <w:rFonts w:asciiTheme="minorHAnsi" w:hAnsiTheme="minorHAnsi"/>
          <w:sz w:val="22"/>
          <w:szCs w:val="22"/>
        </w:rPr>
        <w:t>. Считая, что полученное нами зн</w:t>
      </w:r>
      <w:r w:rsidRPr="00295472">
        <w:rPr>
          <w:rFonts w:asciiTheme="minorHAnsi" w:hAnsiTheme="minorHAnsi"/>
          <w:sz w:val="22"/>
          <w:szCs w:val="22"/>
        </w:rPr>
        <w:t>а</w:t>
      </w:r>
      <w:r w:rsidRPr="00295472">
        <w:rPr>
          <w:rFonts w:asciiTheme="minorHAnsi" w:hAnsiTheme="minorHAnsi"/>
          <w:sz w:val="22"/>
          <w:szCs w:val="22"/>
        </w:rPr>
        <w:t>чение возраста туманности с точностью до порядка равно времени ее существования, определите, сколько по массе вещества выбрасывается в межзвездную среду ежегодно благодаря формированию таких туманностей? Может ли их образование быть главным стимул</w:t>
      </w:r>
      <w:r w:rsidRPr="00295472">
        <w:rPr>
          <w:rFonts w:asciiTheme="minorHAnsi" w:hAnsiTheme="minorHAnsi"/>
          <w:sz w:val="22"/>
          <w:szCs w:val="22"/>
        </w:rPr>
        <w:t>я</w:t>
      </w:r>
      <w:r w:rsidRPr="00295472">
        <w:rPr>
          <w:rFonts w:asciiTheme="minorHAnsi" w:hAnsiTheme="minorHAnsi"/>
          <w:sz w:val="22"/>
          <w:szCs w:val="22"/>
        </w:rPr>
        <w:t>тором процесса звездообразования?</w:t>
      </w:r>
    </w:p>
    <w:p w:rsidR="008F4E2F" w:rsidRDefault="00645AA8" w:rsidP="00645AA8">
      <w:pPr>
        <w:jc w:val="center"/>
      </w:pPr>
      <w:r>
        <w:br w:type="page"/>
      </w:r>
    </w:p>
    <w:p w:rsidR="008F4E2F" w:rsidRDefault="008F4E2F" w:rsidP="00645AA8">
      <w:pPr>
        <w:jc w:val="center"/>
      </w:pPr>
    </w:p>
    <w:p w:rsidR="00645AA8" w:rsidRDefault="00390A8A" w:rsidP="00645AA8">
      <w:pPr>
        <w:jc w:val="center"/>
      </w:pPr>
      <w:r>
        <w:rPr>
          <w:noProof/>
          <w:lang w:val="be-BY" w:eastAsia="be-BY"/>
        </w:rPr>
        <w:drawing>
          <wp:inline distT="0" distB="0" distL="0" distR="0">
            <wp:extent cx="2878455" cy="2878455"/>
            <wp:effectExtent l="19050" t="0" r="0" b="0"/>
            <wp:docPr id="4" name="Рисунок 2347" descr="M: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7" descr="M:\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be-BY" w:eastAsia="be-BY"/>
        </w:rPr>
        <w:drawing>
          <wp:inline distT="0" distB="0" distL="0" distR="0">
            <wp:extent cx="2878455" cy="2878455"/>
            <wp:effectExtent l="19050" t="0" r="0" b="0"/>
            <wp:docPr id="5" name="Рисунок 2348" descr="M: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8" descr="M:\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E2F" w:rsidRDefault="008F4E2F" w:rsidP="00645AA8">
      <w:pPr>
        <w:jc w:val="center"/>
      </w:pPr>
    </w:p>
    <w:p w:rsidR="005D367C" w:rsidRPr="005D367C" w:rsidRDefault="008F4E2F" w:rsidP="00A77755">
      <w:pPr>
        <w:jc w:val="center"/>
      </w:pPr>
      <w:r>
        <w:rPr>
          <w:noProof/>
          <w:lang w:val="be-BY" w:eastAsia="be-BY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3270250</wp:posOffset>
            </wp:positionV>
            <wp:extent cx="6543040" cy="2218055"/>
            <wp:effectExtent l="19050" t="0" r="0" b="0"/>
            <wp:wrapSquare wrapText="bothSides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04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A8A">
        <w:rPr>
          <w:noProof/>
          <w:lang w:val="be-BY" w:eastAsia="be-BY"/>
        </w:rPr>
        <w:drawing>
          <wp:inline distT="0" distB="0" distL="0" distR="0">
            <wp:extent cx="2878455" cy="2878455"/>
            <wp:effectExtent l="19050" t="0" r="0" b="0"/>
            <wp:docPr id="6" name="Рисунок 2349" descr="M: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9" descr="M: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67C" w:rsidRPr="005D367C" w:rsidSect="008F4E2F">
      <w:headerReference w:type="default" r:id="rId15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91" w:rsidRDefault="00993891">
      <w:r>
        <w:separator/>
      </w:r>
    </w:p>
  </w:endnote>
  <w:endnote w:type="continuationSeparator" w:id="0">
    <w:p w:rsidR="00993891" w:rsidRDefault="00993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91" w:rsidRDefault="00993891">
      <w:r>
        <w:separator/>
      </w:r>
    </w:p>
  </w:footnote>
  <w:footnote w:type="continuationSeparator" w:id="0">
    <w:p w:rsidR="00993891" w:rsidRDefault="00993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E2F" w:rsidRDefault="008F4E2F">
    <w:pPr>
      <w:pStyle w:val="a7"/>
    </w:pPr>
    <w:r>
      <w:rPr>
        <w:noProof/>
        <w:lang w:val="be-BY" w:eastAsia="be-BY"/>
      </w:rPr>
      <w:pict>
        <v:line id="_x0000_s2053" style="position:absolute;z-index:251659264" from="-21.7pt,25.45pt" to="780.6pt,25.45pt"/>
      </w:pict>
    </w:r>
    <w:r>
      <w:rPr>
        <w:noProof/>
        <w:lang w:val="be-BY" w:eastAsia="be-BY"/>
      </w:rPr>
      <w:pict>
        <v:group id="_x0000_s2049" style="position:absolute;margin-left:99.3pt;margin-top:-15.2pt;width:413.15pt;height:39.5pt;z-index:251658240" coordorigin="2700,538" coordsize="8263,79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3960;top:608;width:7003;height:720" filled="f" stroked="f">
            <v:textbox style="mso-next-textbox:#_x0000_s2050">
              <w:txbxContent>
                <w:p w:rsidR="008F4E2F" w:rsidRPr="009E1030" w:rsidRDefault="008F4E2F" w:rsidP="008F4E2F">
                  <w:pPr>
                    <w:rPr>
                      <w:rFonts w:ascii="Verdana" w:eastAsia="Calibri" w:hAnsi="Verdana"/>
                    </w:rPr>
                  </w:pPr>
                  <w:r>
                    <w:rPr>
                      <w:rFonts w:ascii="Verdana" w:hAnsi="Verdana"/>
                    </w:rPr>
                    <w:t xml:space="preserve">Школьная </w:t>
                  </w:r>
                  <w:r w:rsidRPr="009E1030">
                    <w:rPr>
                      <w:rFonts w:ascii="Verdana" w:eastAsia="Calibri" w:hAnsi="Verdana"/>
                    </w:rPr>
                    <w:t>олимпиада по астрономии</w:t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</w:rPr>
                    <w:br/>
                  </w:r>
                  <w:r w:rsidR="003867BA">
                    <w:rPr>
                      <w:rFonts w:ascii="Verdana" w:hAnsi="Verdana"/>
                      <w:sz w:val="20"/>
                      <w:szCs w:val="20"/>
                    </w:rPr>
                    <w:t>21 ноября 2013 г., гимназия №29 г. Минска</w:t>
                  </w:r>
                </w:p>
              </w:txbxContent>
            </v:textbox>
          </v:shape>
          <v:shape id="_x0000_s2051" type="#_x0000_t202" style="position:absolute;left:2700;top:538;width:5760;height:720" filled="f" stroked="f">
            <v:textbox style="mso-next-textbox:#_x0000_s2051">
              <w:txbxContent>
                <w:p w:rsidR="008F4E2F" w:rsidRPr="007C2496" w:rsidRDefault="008F4E2F" w:rsidP="008F4E2F">
                  <w:pPr>
                    <w:rPr>
                      <w:rFonts w:ascii="Carolina" w:eastAsia="Calibri" w:hAnsi="Carolina"/>
                      <w:b/>
                      <w:color w:val="000000"/>
                      <w:sz w:val="52"/>
                      <w:szCs w:val="52"/>
                    </w:rPr>
                  </w:pPr>
                  <w:r>
                    <w:rPr>
                      <w:rFonts w:ascii="Carolina" w:eastAsia="Calibri" w:hAnsi="Carolina"/>
                      <w:b/>
                      <w:color w:val="000000"/>
                      <w:sz w:val="52"/>
                      <w:szCs w:val="52"/>
                      <w:lang w:val="en-US"/>
                    </w:rPr>
                    <w:t>201</w:t>
                  </w:r>
                  <w:r>
                    <w:rPr>
                      <w:rFonts w:ascii="Carolina" w:eastAsia="Calibri" w:hAnsi="Carolina"/>
                      <w:b/>
                      <w:color w:val="000000"/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  <v:line id="_x0000_s2052" style="position:absolute" from="3927,723" to="3927,1212" strokecolor="black [3213]" strokeweight="1.2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189C"/>
    <w:multiLevelType w:val="hybridMultilevel"/>
    <w:tmpl w:val="A86CCE4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A7793"/>
    <w:multiLevelType w:val="hybridMultilevel"/>
    <w:tmpl w:val="F2788DFE"/>
    <w:lvl w:ilvl="0" w:tplc="DFE2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C8064D"/>
    <w:rsid w:val="000F0552"/>
    <w:rsid w:val="00140EA8"/>
    <w:rsid w:val="00295472"/>
    <w:rsid w:val="003867BA"/>
    <w:rsid w:val="00390A8A"/>
    <w:rsid w:val="003B7732"/>
    <w:rsid w:val="003E7D60"/>
    <w:rsid w:val="005036E4"/>
    <w:rsid w:val="005408A5"/>
    <w:rsid w:val="005D367C"/>
    <w:rsid w:val="00645AA8"/>
    <w:rsid w:val="006D31AF"/>
    <w:rsid w:val="00745F6C"/>
    <w:rsid w:val="00783AFF"/>
    <w:rsid w:val="00871A08"/>
    <w:rsid w:val="008F4E2F"/>
    <w:rsid w:val="00993891"/>
    <w:rsid w:val="00A77755"/>
    <w:rsid w:val="00B32060"/>
    <w:rsid w:val="00B64386"/>
    <w:rsid w:val="00C8064D"/>
    <w:rsid w:val="00CB0D9B"/>
    <w:rsid w:val="00D03350"/>
    <w:rsid w:val="00D803FF"/>
    <w:rsid w:val="00E727BB"/>
    <w:rsid w:val="00E85CCA"/>
    <w:rsid w:val="00F44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03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3350"/>
    <w:rPr>
      <w:rFonts w:ascii="Tahoma" w:hAnsi="Tahoma" w:cs="Tahoma"/>
      <w:sz w:val="16"/>
      <w:szCs w:val="16"/>
      <w:lang w:val="ru-RU" w:eastAsia="ru-RU"/>
    </w:rPr>
  </w:style>
  <w:style w:type="character" w:styleId="a5">
    <w:name w:val="Placeholder Text"/>
    <w:basedOn w:val="a0"/>
    <w:uiPriority w:val="99"/>
    <w:semiHidden/>
    <w:rsid w:val="00D03350"/>
    <w:rPr>
      <w:color w:val="808080"/>
    </w:rPr>
  </w:style>
  <w:style w:type="paragraph" w:styleId="a6">
    <w:name w:val="List Paragraph"/>
    <w:basedOn w:val="a"/>
    <w:uiPriority w:val="34"/>
    <w:qFormat/>
    <w:rsid w:val="00D033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paragraph" w:styleId="a7">
    <w:name w:val="header"/>
    <w:basedOn w:val="a"/>
    <w:link w:val="a8"/>
    <w:rsid w:val="008F4E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F4E2F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8F4E2F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rsid w:val="008F4E2F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00A0F-44A3-4E2E-8104-0972D215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358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Луна ежегодно удаляется на 3 см от Земли</vt:lpstr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Луна ежегодно удаляется на 3 см от Земли</dc:title>
  <dc:creator>Сонейка i Зорачка</dc:creator>
  <cp:lastModifiedBy>Віця і Насця</cp:lastModifiedBy>
  <cp:revision>5</cp:revision>
  <dcterms:created xsi:type="dcterms:W3CDTF">2013-11-20T19:42:00Z</dcterms:created>
  <dcterms:modified xsi:type="dcterms:W3CDTF">2013-11-21T10:06:00Z</dcterms:modified>
</cp:coreProperties>
</file>